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8 сентября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75153</w:t>
      </w:r>
    </w:p>
    <w:p w:rsidR="00000000" w:rsidRDefault="00870D7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ПО ЭКОЛОГИЧЕСКОМУ, ТЕХНОЛОГИЧЕСКОМУ И АТОМНОМУ НАДЗОРУ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9 августа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285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ПЕРЕЧНЯ ОБЛАСТЕЙ АТТЕСТАЦИИ В ОБЛАСТИ ПРОМЫШЛЕННОЙ БЕЗОПАСНОСТИ, П</w:t>
      </w:r>
      <w:r>
        <w:rPr>
          <w:rFonts w:ascii="Times New Roman" w:hAnsi="Times New Roman" w:cs="Times New Roman"/>
          <w:b/>
          <w:bCs/>
          <w:sz w:val="36"/>
          <w:szCs w:val="36"/>
        </w:rPr>
        <w:t>О ВОПРОСАМ БЕЗОПАСНОСТИ ГИДРОТЕХНИЧЕСКИХ СООРУЖЕНИЙ, БЕЗОПАСНОСТИ В СФЕРЕ ЭЛЕКТРОЭНЕРГЕТИКИ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5.2.2.16.5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Федеральной службе п</w:t>
      </w:r>
      <w:r>
        <w:rPr>
          <w:rFonts w:ascii="Times New Roman" w:hAnsi="Times New Roman" w:cs="Times New Roman"/>
          <w:sz w:val="24"/>
          <w:szCs w:val="24"/>
        </w:rPr>
        <w:t xml:space="preserve">о экологическому, технологическому и атомному надзору, утвержденного постановлением Правительства Российской Федерации от 30 июля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401, приказываю: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областей аттестации в области промышленной безопасности, по вопросам безопасн</w:t>
      </w:r>
      <w:r>
        <w:rPr>
          <w:rFonts w:ascii="Times New Roman" w:hAnsi="Times New Roman" w:cs="Times New Roman"/>
          <w:sz w:val="24"/>
          <w:szCs w:val="24"/>
        </w:rPr>
        <w:t>ости гидротехнических сооружений, безопасности в сфере электроэнергетики согласно приложению.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Федеральной службы по экологическому, технологическому и атомному надзору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сентября 2020 г. N 334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 (зарегистрирован 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рством юстиции Российской Федерации 3 февраля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62362) (далее - приказ Ростехнадзора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334).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области аттестации, утвержденные настоящим приказом для лиц, ранее прошедших аттестацию по областям аттестации, утвержд</w:t>
      </w:r>
      <w:r>
        <w:rPr>
          <w:rFonts w:ascii="Times New Roman" w:hAnsi="Times New Roman" w:cs="Times New Roman"/>
          <w:sz w:val="24"/>
          <w:szCs w:val="24"/>
        </w:rPr>
        <w:t xml:space="preserve">енным приказом Ростехнадзора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334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применяются после окончания срока действия такой аттестации при проведении периодической или внеочередной аттестации в порядке и случаях,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</w:t>
      </w:r>
      <w:r>
        <w:rPr>
          <w:rFonts w:ascii="Times New Roman" w:hAnsi="Times New Roman" w:cs="Times New Roman"/>
          <w:sz w:val="24"/>
          <w:szCs w:val="24"/>
        </w:rPr>
        <w:t xml:space="preserve">ержденным постановлением Правительства Российской Федерации от 13 января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приказ вступает в силу с 1 сентября 2024 г. и действует до 1 сентября 2030 г.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А.В. ТРЕМБИЦКИЙ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эколог</w:t>
      </w:r>
      <w:r>
        <w:rPr>
          <w:rFonts w:ascii="Times New Roman" w:hAnsi="Times New Roman" w:cs="Times New Roman"/>
          <w:i/>
          <w:iCs/>
          <w:sz w:val="24"/>
          <w:szCs w:val="24"/>
        </w:rPr>
        <w:t>ическому, технологическому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атомному надзору</w:t>
      </w: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9 августа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285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000000" w:rsidRDefault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0D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аттестации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области аттестации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промышленной безопасности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промышленной безопасности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опасных производственных объектов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хлорных объектов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ведение газоопасных, огневых и ремонтных работ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опасные производственные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опасные производственные объекты, связанные с получением, использованием, переработкой,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ементарный фосфор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потребление продуктов 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и газовой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Б.2.1.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нефтяных и газовых скважин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Б.2.2.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и капитальный ремонт объектов нефтяной и газовой промышленно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Магистральные нефтепроводы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ефтепродуктопроводы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Магистральные газопроводы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Магистральные аммиакопроводы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хранилища газа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нефтяных месторождений шахтным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Б.2.12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Медно-никелевое производство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первичного алюминия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Доменное и сталеплавильное производство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ферросплавов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горной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полезных ископаемых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Б.4.1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капитальный ремонт объектов горной промышленности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месторождений полезных ископаемых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Б.4.4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Б.5.1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Б.5.2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угольных месторождений подземным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Б.5.3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Маркшейдерское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Б.6.2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обеспечение безопасного 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Б.6.3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Маркшейдерское обеспечение безопасного ведения горных работ при осуществлении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 полезных ископаемых открытым способом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Б.6.4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на объектах газораспределения и газопотребления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уатация (включая техническое обслуживание, техническое диагностирование, текущий ремонт) сетей газораспределения и газопотребления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газораспределения и газопотребления газотурбинных и парогазовых установок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техническое перевооружение и капитальный ремонт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газораспределения и газопотребления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автогазозаправочных станций газомоторного топлива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Б.7.6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работающее под избыточным давлением более 0,07 МПа, включая паровые котлы,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Б.8.1.1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водогрейные котлы и трубоп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роводы горячей воды с температурой нагрева воды более 115°С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Б.8.1.3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Б.8.1.4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трубопроводы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 и горячей воды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реконструкция,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техническое перевооружение опасных производственных объектов, изготовление,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Б.8.6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Б.8.6.1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монтаж (демонтаж), обслуживание и ремонт (реконструкция) с применением сварки и наладк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Б.8.6.2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газов, применяемых на опасных производственных объектах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Б.8.7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плуатация (в том числе обслуживание и ремонт) эскалаторов в метрополитенах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метрополитенах, а также изготовление, монтаж и наладка эскалаторов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объектов, на которых используются подъемные сооружения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Б.9.3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техническое перевооружение,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объектах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никулеров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наладка пассажирских канатных дорог и (или) фуникулеров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одвесных канатных дорог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Б.9.8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грузовых подвесных канатных дорог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Б.9.9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промышленной безопасности при транспортировании опасных веществ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Транспортирование опасных веществ автомобильным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на взрывопожароопасных объектах хранения и переработки растительного сырья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объектов хранения и переработки растительного сырья, в том числе изготовление, монтаж, наладка,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технических устройств, применяемых на таких объектах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Б.11.1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промышленной безопасности, относящиеся к взрывным работам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взрывные работы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Б.12.2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гидротехнических сооружений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пертиза деклараций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гидротехнических сооружений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Судоходные гидротехнические сооружения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электроустановок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Г.1.1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эксплуатации электрических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анций и сетей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электрических сетей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Г.2.2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гидроэлектростанций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Г.2.3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Г.2.4</w:t>
            </w:r>
          </w:p>
        </w:tc>
      </w:tr>
    </w:tbl>
    <w:p w:rsidR="00870D7D" w:rsidRDefault="00870D7D"/>
    <w:sectPr w:rsidR="00870D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03"/>
    <w:rsid w:val="00870D7D"/>
    <w:rsid w:val="00C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176BD9-1722-4392-97A2-01F16F4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0216#l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3238#l3" TargetMode="External"/><Relationship Id="rId5" Type="http://schemas.openxmlformats.org/officeDocument/2006/relationships/hyperlink" Target="https://normativ.kontur.ru/document?moduleid=1&amp;documentid=393238#l3" TargetMode="External"/><Relationship Id="rId4" Type="http://schemas.openxmlformats.org/officeDocument/2006/relationships/hyperlink" Target="https://normativ.kontur.ru/document?moduleid=1&amp;documentid=408913#l2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dariastr</dc:creator>
  <cp:keywords/>
  <dc:description/>
  <cp:lastModifiedBy>dariastr</cp:lastModifiedBy>
  <cp:revision>2</cp:revision>
  <dcterms:created xsi:type="dcterms:W3CDTF">2025-04-14T15:08:00Z</dcterms:created>
  <dcterms:modified xsi:type="dcterms:W3CDTF">2025-04-14T15:08:00Z</dcterms:modified>
</cp:coreProperties>
</file>